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E40DB" w14:textId="77777777" w:rsidR="00772B7A" w:rsidRPr="00772B7A" w:rsidRDefault="00772B7A" w:rsidP="00772B7A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ОТЧЁТ</w:t>
      </w:r>
    </w:p>
    <w:p w14:paraId="4F1AF344" w14:textId="6EBBD400" w:rsidR="00772B7A" w:rsidRPr="00772B7A" w:rsidRDefault="00772B7A" w:rsidP="00772B7A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 проведении оценки регулирующего воздействия</w:t>
      </w:r>
    </w:p>
    <w:p w14:paraId="2BBD1C7B" w14:textId="77777777" w:rsidR="00772B7A" w:rsidRPr="00772B7A" w:rsidRDefault="00772B7A" w:rsidP="00772B7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Общие сведения:</w:t>
      </w:r>
    </w:p>
    <w:p w14:paraId="10FA69E3" w14:textId="650FB9E2" w:rsidR="00772B7A" w:rsidRPr="00772B7A" w:rsidRDefault="00772B7A" w:rsidP="00772B7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Разработчик проекта нормативного правового акта:</w:t>
      </w:r>
      <w:r w:rsidR="001C3F83" w:rsidRPr="001C3F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F83" w:rsidRPr="001C3F83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1C3F83">
        <w:rPr>
          <w:rFonts w:ascii="Times New Roman" w:hAnsi="Times New Roman" w:cs="Times New Roman"/>
          <w:i/>
          <w:sz w:val="28"/>
          <w:szCs w:val="28"/>
        </w:rPr>
        <w:t>я</w:t>
      </w:r>
      <w:r w:rsidR="001C3F83" w:rsidRPr="001C3F83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 w:rsidR="001C3F83" w:rsidRPr="001C3F83">
        <w:rPr>
          <w:rFonts w:ascii="Times New Roman" w:hAnsi="Times New Roman" w:cs="Times New Roman"/>
          <w:i/>
          <w:sz w:val="28"/>
          <w:szCs w:val="28"/>
        </w:rPr>
        <w:t>Пестравский</w:t>
      </w:r>
      <w:proofErr w:type="spellEnd"/>
      <w:r w:rsidR="001C3F83" w:rsidRPr="001C3F83">
        <w:rPr>
          <w:rFonts w:ascii="Times New Roman" w:hAnsi="Times New Roman" w:cs="Times New Roman"/>
          <w:i/>
          <w:sz w:val="28"/>
          <w:szCs w:val="28"/>
        </w:rPr>
        <w:t xml:space="preserve"> Самарской области</w:t>
      </w:r>
      <w:r w:rsidRPr="00772B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14:paraId="7324FF93" w14:textId="19FF51B1" w:rsidR="001C3F83" w:rsidRPr="00EE58A0" w:rsidRDefault="00772B7A" w:rsidP="001C3F8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B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Вид, наименование проекта нормативного правового акта:</w:t>
      </w:r>
      <w:r w:rsidR="001C3F83" w:rsidRPr="001C3F8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C3F83" w:rsidRPr="001C3F83">
        <w:rPr>
          <w:rFonts w:ascii="Times New Roman" w:eastAsia="Calibri" w:hAnsi="Times New Roman" w:cs="Times New Roman"/>
          <w:i/>
          <w:sz w:val="28"/>
          <w:szCs w:val="28"/>
        </w:rPr>
        <w:t>Постановлени</w:t>
      </w:r>
      <w:r w:rsidR="001C3F83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="001C3F83" w:rsidRPr="001C3F83">
        <w:rPr>
          <w:rFonts w:ascii="Times New Roman" w:eastAsia="Calibri" w:hAnsi="Times New Roman" w:cs="Times New Roman"/>
          <w:i/>
          <w:sz w:val="28"/>
          <w:szCs w:val="28"/>
        </w:rPr>
        <w:t xml:space="preserve"> администрации муниципального района </w:t>
      </w:r>
      <w:proofErr w:type="spellStart"/>
      <w:r w:rsidR="001C3F83" w:rsidRPr="001C3F83">
        <w:rPr>
          <w:rFonts w:ascii="Times New Roman" w:eastAsia="Calibri" w:hAnsi="Times New Roman" w:cs="Times New Roman"/>
          <w:i/>
          <w:sz w:val="28"/>
          <w:szCs w:val="28"/>
        </w:rPr>
        <w:t>Пестравский</w:t>
      </w:r>
      <w:proofErr w:type="spellEnd"/>
      <w:r w:rsidR="0031181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C3F83" w:rsidRPr="00EE58A0">
        <w:rPr>
          <w:rFonts w:ascii="Times New Roman" w:hAnsi="Times New Roman" w:cs="Times New Roman"/>
          <w:i/>
          <w:sz w:val="28"/>
          <w:szCs w:val="28"/>
        </w:rPr>
        <w:t>«Об утверждении тарифов на перевозки пассажиров на внутрирайонных маршрутах автотранспортом МУП «</w:t>
      </w:r>
      <w:proofErr w:type="spellStart"/>
      <w:r w:rsidR="001C3F83" w:rsidRPr="00EE58A0">
        <w:rPr>
          <w:rFonts w:ascii="Times New Roman" w:hAnsi="Times New Roman" w:cs="Times New Roman"/>
          <w:i/>
          <w:sz w:val="28"/>
          <w:szCs w:val="28"/>
        </w:rPr>
        <w:t>Пестравкаавтотранс</w:t>
      </w:r>
      <w:proofErr w:type="spellEnd"/>
      <w:r w:rsidR="001C3F83" w:rsidRPr="00EE58A0">
        <w:rPr>
          <w:rFonts w:ascii="Times New Roman" w:hAnsi="Times New Roman" w:cs="Times New Roman"/>
          <w:i/>
          <w:sz w:val="28"/>
          <w:szCs w:val="28"/>
        </w:rPr>
        <w:t>».</w:t>
      </w:r>
    </w:p>
    <w:p w14:paraId="2869EC78" w14:textId="77777777" w:rsidR="001C3F83" w:rsidRPr="001C3F83" w:rsidRDefault="00772B7A" w:rsidP="001C3F83">
      <w:pPr>
        <w:pStyle w:val="ConsPlusNonforma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72B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 Проблема, на решение которой направлено принятие нормативного правового акта: </w:t>
      </w:r>
      <w:r w:rsidR="001C3F83" w:rsidRPr="001C3F83">
        <w:rPr>
          <w:rFonts w:ascii="Times New Roman" w:eastAsia="Calibri" w:hAnsi="Times New Roman" w:cs="Times New Roman"/>
          <w:i/>
          <w:sz w:val="28"/>
          <w:szCs w:val="28"/>
        </w:rPr>
        <w:t>предлагаемое правовое регулирование направлено:</w:t>
      </w:r>
    </w:p>
    <w:p w14:paraId="02A182C0" w14:textId="77777777" w:rsidR="001C3F83" w:rsidRPr="001C3F83" w:rsidRDefault="001C3F83" w:rsidP="001C3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C3F83">
        <w:rPr>
          <w:rFonts w:ascii="Times New Roman" w:eastAsia="Calibri" w:hAnsi="Times New Roman" w:cs="Times New Roman"/>
          <w:i/>
          <w:sz w:val="28"/>
          <w:szCs w:val="28"/>
        </w:rPr>
        <w:t xml:space="preserve"> -обеспечивать выполнение выпуска перевозчикам </w:t>
      </w:r>
      <w:proofErr w:type="gramStart"/>
      <w:r w:rsidRPr="001C3F83">
        <w:rPr>
          <w:rFonts w:ascii="Times New Roman" w:eastAsia="Calibri" w:hAnsi="Times New Roman" w:cs="Times New Roman"/>
          <w:i/>
          <w:sz w:val="28"/>
          <w:szCs w:val="28"/>
        </w:rPr>
        <w:t>на  маршрут</w:t>
      </w:r>
      <w:proofErr w:type="gramEnd"/>
      <w:r w:rsidRPr="001C3F83">
        <w:rPr>
          <w:rFonts w:ascii="Times New Roman" w:eastAsia="Calibri" w:hAnsi="Times New Roman" w:cs="Times New Roman"/>
          <w:i/>
          <w:sz w:val="28"/>
          <w:szCs w:val="28"/>
        </w:rPr>
        <w:t xml:space="preserve"> определенного количества и типа транспортных средств (топливом, шинами, запасными частями и др.) при условии соблюдения нормативных требований по безопасности перевозок;</w:t>
      </w:r>
    </w:p>
    <w:p w14:paraId="0921BA59" w14:textId="77777777" w:rsidR="001C3F83" w:rsidRPr="001C3F83" w:rsidRDefault="001C3F83" w:rsidP="001C3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C3F83">
        <w:rPr>
          <w:rFonts w:ascii="Times New Roman" w:eastAsia="Calibri" w:hAnsi="Times New Roman" w:cs="Times New Roman"/>
          <w:i/>
          <w:sz w:val="28"/>
          <w:szCs w:val="28"/>
        </w:rPr>
        <w:t xml:space="preserve">-устанавливать уровень оплаты труда персонала перевозчика, обеспечивающий профессиональную пригодность и стабильность </w:t>
      </w:r>
      <w:proofErr w:type="gramStart"/>
      <w:r w:rsidRPr="001C3F83">
        <w:rPr>
          <w:rFonts w:ascii="Times New Roman" w:eastAsia="Calibri" w:hAnsi="Times New Roman" w:cs="Times New Roman"/>
          <w:i/>
          <w:sz w:val="28"/>
          <w:szCs w:val="28"/>
        </w:rPr>
        <w:t>его  состава</w:t>
      </w:r>
      <w:proofErr w:type="gramEnd"/>
      <w:r w:rsidRPr="001C3F83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14:paraId="6DF69D75" w14:textId="77777777" w:rsidR="001C3F83" w:rsidRPr="001C3F83" w:rsidRDefault="001C3F83" w:rsidP="001C3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F83">
        <w:rPr>
          <w:rFonts w:ascii="Times New Roman" w:eastAsia="Calibri" w:hAnsi="Times New Roman" w:cs="Times New Roman"/>
          <w:i/>
          <w:sz w:val="28"/>
          <w:szCs w:val="28"/>
        </w:rPr>
        <w:t>-обеспечивать экономически устойчивую деятельность перевозчика, а также обновление парка транспортных средств и иных основных средств, технологически связанных с обеспечением перевозок, в случае недостатка величины амортизационных отчислений.</w:t>
      </w:r>
    </w:p>
    <w:p w14:paraId="50A36DA4" w14:textId="72EDC38C" w:rsidR="00772B7A" w:rsidRPr="00772B7A" w:rsidRDefault="00772B7A" w:rsidP="001C3F83">
      <w:pPr>
        <w:spacing w:before="100" w:beforeAutospacing="1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Описание существующей проблемы:</w:t>
      </w:r>
      <w:r w:rsidR="00CF27A6" w:rsidRPr="00CF27A6">
        <w:t xml:space="preserve"> </w:t>
      </w:r>
      <w:r w:rsidR="00CF27A6" w:rsidRPr="00CF27A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индексаци</w:t>
      </w:r>
      <w:r w:rsidR="00CF27A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</w:t>
      </w:r>
      <w:r w:rsidR="00CF27A6" w:rsidRPr="00CF27A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стоимости проезда, необходимой для стабильной работы общественного транспорта на территории муниципального района </w:t>
      </w:r>
      <w:proofErr w:type="spellStart"/>
      <w:r w:rsidR="00CF27A6" w:rsidRPr="00CF27A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Пестравский</w:t>
      </w:r>
      <w:proofErr w:type="spellEnd"/>
      <w:r w:rsidR="00CF27A6" w:rsidRPr="00CF27A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в связи с увеличением стоимости 1 км пробега автотранспорта, вследствие повышения цен на ГСМ, автошин, запасных частей</w:t>
      </w:r>
      <w:r w:rsidR="00CF27A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14:paraId="28B212A2" w14:textId="6C578AD0" w:rsidR="00772B7A" w:rsidRPr="00772B7A" w:rsidRDefault="00772B7A" w:rsidP="00CF27A6">
      <w:pPr>
        <w:spacing w:before="100" w:beforeAutospacing="1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Причины (источники) возникновения проблемы:</w:t>
      </w:r>
      <w:r w:rsidR="00CF27A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CF27A6" w:rsidRPr="00CF27A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связи с увеличением стоимости 1 км пробега автотранспорта, вследствие повышения цен на ГСМ, автошин, запасных частей.</w:t>
      </w:r>
    </w:p>
    <w:p w14:paraId="52819EED" w14:textId="2DF643D1" w:rsidR="00772B7A" w:rsidRPr="00772B7A" w:rsidRDefault="00772B7A" w:rsidP="00772B7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Негативные эффекты, связанные с существованием проблемы: </w:t>
      </w:r>
    </w:p>
    <w:p w14:paraId="51BACE47" w14:textId="5900BE77" w:rsidR="00772B7A" w:rsidRPr="00772B7A" w:rsidRDefault="00772B7A" w:rsidP="00772B7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Риски и предполагаемые последствия, связанные с сохранением текущего положения: </w:t>
      </w:r>
      <w:r w:rsidR="003118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 w:rsidRPr="00772B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рименение норм, не соответствующих действующему законодательству, внесение актов прокурорского реагирования</w:t>
      </w:r>
      <w:r w:rsidR="00550CA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bookmarkStart w:id="0" w:name="_GoBack"/>
      <w:bookmarkEnd w:id="0"/>
    </w:p>
    <w:p w14:paraId="06884E04" w14:textId="77777777" w:rsidR="00772B7A" w:rsidRPr="00772B7A" w:rsidRDefault="00772B7A" w:rsidP="00772B7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Возможность решения проблемы иными правовыми, финансово-экономическими, информационными, техническими или организационными </w:t>
      </w:r>
      <w:proofErr w:type="gramStart"/>
      <w:r w:rsidRPr="00772B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средствами:  отсутствует</w:t>
      </w:r>
      <w:proofErr w:type="gramEnd"/>
      <w:r w:rsidRPr="00772B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14:paraId="29BEB6D6" w14:textId="7FBDD6CF" w:rsidR="00525A88" w:rsidRDefault="00772B7A" w:rsidP="00525A8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B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Вывод: </w:t>
      </w:r>
      <w:r w:rsidR="003118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="00525A88">
        <w:rPr>
          <w:rFonts w:ascii="Times New Roman" w:hAnsi="Times New Roman" w:cs="Times New Roman"/>
          <w:sz w:val="28"/>
          <w:szCs w:val="28"/>
        </w:rPr>
        <w:t xml:space="preserve"> проекте методических рекомендаций по утверждению тарифов на регулярные перевозки пассажиров и багажа, положен алгоритм расчета </w:t>
      </w:r>
      <w:proofErr w:type="gramStart"/>
      <w:r w:rsidR="00525A88">
        <w:rPr>
          <w:rFonts w:ascii="Times New Roman" w:hAnsi="Times New Roman" w:cs="Times New Roman"/>
          <w:sz w:val="28"/>
          <w:szCs w:val="28"/>
        </w:rPr>
        <w:t>экономически  обоснованной</w:t>
      </w:r>
      <w:proofErr w:type="gramEnd"/>
      <w:r w:rsidR="00525A88">
        <w:rPr>
          <w:rFonts w:ascii="Times New Roman" w:hAnsi="Times New Roman" w:cs="Times New Roman"/>
          <w:sz w:val="28"/>
          <w:szCs w:val="28"/>
        </w:rPr>
        <w:t xml:space="preserve"> величины тарифа на 1 км пробега пассажирского транспортного средства определенного типа (марки) на маршруте (далее- экономически обоснованный тариф). Эта величина должна находиться в основе финансовых взаимоотношений между перевозчиком (МУП «</w:t>
      </w:r>
      <w:proofErr w:type="spellStart"/>
      <w:r w:rsidR="00525A88">
        <w:rPr>
          <w:rFonts w:ascii="Times New Roman" w:hAnsi="Times New Roman" w:cs="Times New Roman"/>
          <w:sz w:val="28"/>
          <w:szCs w:val="28"/>
        </w:rPr>
        <w:t>Пестравкаавтотранс</w:t>
      </w:r>
      <w:proofErr w:type="spellEnd"/>
      <w:r w:rsidR="00525A88">
        <w:rPr>
          <w:rFonts w:ascii="Times New Roman" w:hAnsi="Times New Roman" w:cs="Times New Roman"/>
          <w:sz w:val="28"/>
          <w:szCs w:val="28"/>
        </w:rPr>
        <w:t xml:space="preserve">») и муниципальным заказчиком услуг по перевозке пассажиров (Администрация муниципального района </w:t>
      </w:r>
      <w:proofErr w:type="spellStart"/>
      <w:r w:rsidR="00525A88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525A88">
        <w:rPr>
          <w:rFonts w:ascii="Times New Roman" w:hAnsi="Times New Roman" w:cs="Times New Roman"/>
          <w:sz w:val="28"/>
          <w:szCs w:val="28"/>
        </w:rPr>
        <w:t xml:space="preserve"> Самарской области).</w:t>
      </w:r>
    </w:p>
    <w:p w14:paraId="5DD9CB45" w14:textId="6E861ACA" w:rsidR="00772B7A" w:rsidRPr="00772B7A" w:rsidRDefault="00772B7A" w:rsidP="00525A8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B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Цели регулирования: </w:t>
      </w:r>
      <w:r w:rsidR="00525A88" w:rsidRPr="00CF27A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индексаци</w:t>
      </w:r>
      <w:r w:rsidR="00525A8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</w:t>
      </w:r>
      <w:r w:rsidR="00525A88" w:rsidRPr="00CF27A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стоимости проезда, необходимой для стабильной работы</w:t>
      </w:r>
      <w:r w:rsidR="00525A8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25A88" w:rsidRPr="00CF27A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общественного транспорта на территории муниципального района </w:t>
      </w:r>
      <w:proofErr w:type="spellStart"/>
      <w:r w:rsidR="00525A88" w:rsidRPr="00CF27A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Пестравский</w:t>
      </w:r>
      <w:proofErr w:type="spellEnd"/>
      <w:r w:rsidR="00525A8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14:paraId="0757EE8F" w14:textId="77777777" w:rsidR="00772B7A" w:rsidRPr="00772B7A" w:rsidRDefault="00772B7A" w:rsidP="00772B7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Варианты решения проблемы:</w:t>
      </w:r>
    </w:p>
    <w:p w14:paraId="5367AB48" w14:textId="77777777" w:rsidR="00772B7A" w:rsidRPr="00772B7A" w:rsidRDefault="00772B7A" w:rsidP="00772B7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Вариант 1: - Принятие проекта в представленной редакции.</w:t>
      </w:r>
    </w:p>
    <w:p w14:paraId="4B22BFFF" w14:textId="77777777" w:rsidR="00772B7A" w:rsidRPr="00772B7A" w:rsidRDefault="00772B7A" w:rsidP="00772B7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Вариант 2: - Отказ в принятии проекта.</w:t>
      </w:r>
    </w:p>
    <w:p w14:paraId="0F2C877C" w14:textId="77777777" w:rsidR="00772B7A" w:rsidRPr="00772B7A" w:rsidRDefault="00772B7A" w:rsidP="00772B7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выгод:</w:t>
      </w:r>
    </w:p>
    <w:p w14:paraId="3A565E76" w14:textId="275DACAB" w:rsidR="00772B7A" w:rsidRPr="00772B7A" w:rsidRDefault="00772B7A" w:rsidP="00772B7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Для варианта 1 решения проблемы: Основные группы, подверженные влиянию проблемы: </w:t>
      </w:r>
      <w:bookmarkStart w:id="1" w:name="_Hlk119677406"/>
      <w:r w:rsidR="00525A88" w:rsidRPr="009F7BFD">
        <w:rPr>
          <w:rFonts w:ascii="Times New Roman" w:hAnsi="Times New Roman" w:cs="Times New Roman"/>
          <w:i/>
          <w:sz w:val="28"/>
          <w:szCs w:val="28"/>
        </w:rPr>
        <w:t>действие проекта нормативного акта распространяется на органы местного самоуправления, физических и юридических лиц независимо от их организационно-правовых форм и форм собственности</w:t>
      </w:r>
      <w:r w:rsidR="00525A88">
        <w:rPr>
          <w:rFonts w:ascii="Times New Roman" w:hAnsi="Times New Roman" w:cs="Times New Roman"/>
          <w:i/>
          <w:sz w:val="28"/>
          <w:szCs w:val="28"/>
        </w:rPr>
        <w:t>, МУП «</w:t>
      </w:r>
      <w:proofErr w:type="spellStart"/>
      <w:r w:rsidR="00525A88" w:rsidRPr="00525A88">
        <w:rPr>
          <w:rFonts w:ascii="Times New Roman" w:hAnsi="Times New Roman" w:cs="Times New Roman"/>
          <w:i/>
          <w:sz w:val="28"/>
          <w:szCs w:val="28"/>
        </w:rPr>
        <w:t>Пестравкаавтотранс</w:t>
      </w:r>
      <w:proofErr w:type="spellEnd"/>
      <w:r w:rsidR="00525A88">
        <w:rPr>
          <w:rFonts w:ascii="Times New Roman" w:hAnsi="Times New Roman" w:cs="Times New Roman"/>
          <w:i/>
          <w:sz w:val="28"/>
          <w:szCs w:val="28"/>
        </w:rPr>
        <w:t>».</w:t>
      </w:r>
      <w:bookmarkEnd w:id="1"/>
    </w:p>
    <w:p w14:paraId="1E72BA79" w14:textId="6D0C1D7C" w:rsidR="00772B7A" w:rsidRDefault="00772B7A" w:rsidP="00772B7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Предполагаемые издержки и выгоды основных групп участников от принятия нормативного правового акта:</w:t>
      </w:r>
    </w:p>
    <w:p w14:paraId="29102D38" w14:textId="77777777" w:rsidR="00525A88" w:rsidRPr="00525A88" w:rsidRDefault="00525A88" w:rsidP="00525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25A88">
        <w:rPr>
          <w:rFonts w:ascii="Times New Roman" w:eastAsia="Calibri" w:hAnsi="Times New Roman" w:cs="Times New Roman"/>
          <w:i/>
          <w:sz w:val="28"/>
          <w:szCs w:val="28"/>
        </w:rPr>
        <w:t xml:space="preserve">-обеспечивать выполнение выпуска перевозчикам </w:t>
      </w:r>
      <w:proofErr w:type="gramStart"/>
      <w:r w:rsidRPr="00525A88">
        <w:rPr>
          <w:rFonts w:ascii="Times New Roman" w:eastAsia="Calibri" w:hAnsi="Times New Roman" w:cs="Times New Roman"/>
          <w:i/>
          <w:sz w:val="28"/>
          <w:szCs w:val="28"/>
        </w:rPr>
        <w:t>на  маршрут</w:t>
      </w:r>
      <w:proofErr w:type="gramEnd"/>
      <w:r w:rsidRPr="00525A88">
        <w:rPr>
          <w:rFonts w:ascii="Times New Roman" w:eastAsia="Calibri" w:hAnsi="Times New Roman" w:cs="Times New Roman"/>
          <w:i/>
          <w:sz w:val="28"/>
          <w:szCs w:val="28"/>
        </w:rPr>
        <w:t xml:space="preserve"> определенного количества и типа транспортных средств (топливом, шинами, запасными частями и др.) при условии соблюдения нормативных требований по безопасности перевозок;</w:t>
      </w:r>
    </w:p>
    <w:p w14:paraId="6CA39934" w14:textId="77777777" w:rsidR="00525A88" w:rsidRPr="00525A88" w:rsidRDefault="00525A88" w:rsidP="00525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25A88">
        <w:rPr>
          <w:rFonts w:ascii="Times New Roman" w:eastAsia="Calibri" w:hAnsi="Times New Roman" w:cs="Times New Roman"/>
          <w:i/>
          <w:sz w:val="28"/>
          <w:szCs w:val="28"/>
        </w:rPr>
        <w:t xml:space="preserve">-устанавливать уровень оплаты труда персонала перевозчика, обеспечивающий профессиональную пригодность и стабильность </w:t>
      </w:r>
      <w:proofErr w:type="gramStart"/>
      <w:r w:rsidRPr="00525A88">
        <w:rPr>
          <w:rFonts w:ascii="Times New Roman" w:eastAsia="Calibri" w:hAnsi="Times New Roman" w:cs="Times New Roman"/>
          <w:i/>
          <w:sz w:val="28"/>
          <w:szCs w:val="28"/>
        </w:rPr>
        <w:t>его  состава</w:t>
      </w:r>
      <w:proofErr w:type="gramEnd"/>
      <w:r w:rsidRPr="00525A88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14:paraId="5B395441" w14:textId="77777777" w:rsidR="00525A88" w:rsidRPr="00525A88" w:rsidRDefault="00525A88" w:rsidP="00525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A88">
        <w:rPr>
          <w:rFonts w:ascii="Times New Roman" w:eastAsia="Calibri" w:hAnsi="Times New Roman" w:cs="Times New Roman"/>
          <w:i/>
          <w:sz w:val="28"/>
          <w:szCs w:val="28"/>
        </w:rPr>
        <w:t>-обеспечивать экономически устойчивую деятельность перевозчика, а также обновление парка транспортных средств и иных основных средств, технологически связанных с обеспечением перевозок, в случае недостатка величины амортизационных отчислений.</w:t>
      </w:r>
    </w:p>
    <w:p w14:paraId="04D411AB" w14:textId="77777777" w:rsidR="00525A88" w:rsidRPr="00772B7A" w:rsidRDefault="00525A88" w:rsidP="00772B7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5A03D879" w14:textId="2B73F7B0" w:rsidR="00772B7A" w:rsidRPr="00772B7A" w:rsidRDefault="00772B7A" w:rsidP="00772B7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Для варианта 2 решения проблемы:          Основные группы, подверженные влиянию проблемы: </w:t>
      </w:r>
      <w:r w:rsidR="00525A88" w:rsidRPr="009F7BFD">
        <w:rPr>
          <w:rFonts w:ascii="Times New Roman" w:hAnsi="Times New Roman" w:cs="Times New Roman"/>
          <w:i/>
          <w:sz w:val="28"/>
          <w:szCs w:val="28"/>
        </w:rPr>
        <w:t>действие проекта нормативного акта распространяется на органы местного самоуправления, физических и юридических лиц независимо от их организационно-правовых форм и форм собственности</w:t>
      </w:r>
      <w:r w:rsidR="00525A88">
        <w:rPr>
          <w:rFonts w:ascii="Times New Roman" w:hAnsi="Times New Roman" w:cs="Times New Roman"/>
          <w:i/>
          <w:sz w:val="28"/>
          <w:szCs w:val="28"/>
        </w:rPr>
        <w:t>, МУП «</w:t>
      </w:r>
      <w:proofErr w:type="spellStart"/>
      <w:r w:rsidR="00525A88" w:rsidRPr="00525A88">
        <w:rPr>
          <w:rFonts w:ascii="Times New Roman" w:hAnsi="Times New Roman" w:cs="Times New Roman"/>
          <w:i/>
          <w:sz w:val="28"/>
          <w:szCs w:val="28"/>
        </w:rPr>
        <w:t>Пестравкаавтотранс</w:t>
      </w:r>
      <w:proofErr w:type="spellEnd"/>
      <w:r w:rsidR="00525A88">
        <w:rPr>
          <w:rFonts w:ascii="Times New Roman" w:hAnsi="Times New Roman" w:cs="Times New Roman"/>
          <w:i/>
          <w:sz w:val="28"/>
          <w:szCs w:val="28"/>
        </w:rPr>
        <w:t>».</w:t>
      </w:r>
    </w:p>
    <w:p w14:paraId="333B588E" w14:textId="043F4310" w:rsidR="00525A88" w:rsidRPr="00772B7A" w:rsidRDefault="00772B7A" w:rsidP="00772B7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Предполагаемые издержки и выгоды основных групп участников:</w:t>
      </w:r>
      <w:r w:rsidR="00525A8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25A88" w:rsidRPr="00525A8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индексации стоимости проезда, необходимой для стабильной работы  общественного транспорта на территории муниципального района </w:t>
      </w:r>
      <w:proofErr w:type="spellStart"/>
      <w:r w:rsidR="00525A88" w:rsidRPr="00525A8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Пестравский</w:t>
      </w:r>
      <w:proofErr w:type="spellEnd"/>
      <w:r w:rsidR="00525A88" w:rsidRPr="00525A8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в связи с увеличением стоимости 1 км пробега автотранспорта, вследствие повышения цен на ГСМ, автошин, запасных частей</w:t>
      </w:r>
      <w:r w:rsidR="00525A8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14:paraId="3D026A10" w14:textId="4AB09CDC" w:rsidR="00772B7A" w:rsidRPr="00772B7A" w:rsidRDefault="00772B7A" w:rsidP="00772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Выбранный вариант решения проблемы: вариант 1.</w:t>
      </w:r>
    </w:p>
    <w:p w14:paraId="20ABBA63" w14:textId="77777777" w:rsidR="00772B7A" w:rsidRPr="00772B7A" w:rsidRDefault="00772B7A" w:rsidP="00772B7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Риски недостижения целей правового регулирования или возможные негативные последствия от принятия нормативного правового акта: отсутствуют</w:t>
      </w:r>
    </w:p>
    <w:p w14:paraId="771A21E2" w14:textId="42693204" w:rsidR="00772B7A" w:rsidRPr="00772B7A" w:rsidRDefault="00772B7A" w:rsidP="00772B7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 Справка о проведении публичных консультаций: Срок проведения публичных консультаций: </w:t>
      </w:r>
      <w:r w:rsidR="00525A8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</w:t>
      </w:r>
      <w:r w:rsidRPr="00772B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календарных дней (с </w:t>
      </w:r>
      <w:r w:rsidR="00525A8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01.12.2021</w:t>
      </w:r>
      <w:r w:rsidRPr="00772B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по </w:t>
      </w:r>
      <w:r w:rsidR="00525A8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20.12</w:t>
      </w:r>
      <w:r w:rsidRPr="00772B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.202</w:t>
      </w:r>
      <w:r w:rsidR="00525A8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</w:t>
      </w:r>
      <w:r w:rsidRPr="00772B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г.).</w:t>
      </w:r>
    </w:p>
    <w:p w14:paraId="4092C49A" w14:textId="77777777" w:rsidR="00772B7A" w:rsidRPr="00772B7A" w:rsidRDefault="00772B7A" w:rsidP="00772B7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Участники публичных консультаций:</w:t>
      </w:r>
    </w:p>
    <w:p w14:paraId="14E5FE3F" w14:textId="79D5327A" w:rsidR="00772B7A" w:rsidRPr="00772B7A" w:rsidRDefault="00311819" w:rsidP="00772B7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</w:t>
      </w:r>
      <w:r w:rsidR="00772B7A" w:rsidRPr="00772B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физические и юридические лица,</w:t>
      </w:r>
    </w:p>
    <w:p w14:paraId="565786AF" w14:textId="772E8868" w:rsidR="00772B7A" w:rsidRPr="00772B7A" w:rsidRDefault="00311819" w:rsidP="00772B7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r w:rsidR="00772B7A" w:rsidRPr="00772B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индивидуальные предприниматели,</w:t>
      </w:r>
    </w:p>
    <w:p w14:paraId="76D6D292" w14:textId="15D215C3" w:rsidR="00772B7A" w:rsidRPr="00772B7A" w:rsidRDefault="00311819" w:rsidP="00772B7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</w:t>
      </w:r>
      <w:r w:rsidR="00772B7A" w:rsidRPr="00772B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неопределённый круг лиц.</w:t>
      </w:r>
    </w:p>
    <w:p w14:paraId="2A591391" w14:textId="6216AFBE" w:rsidR="00772B7A" w:rsidRPr="00772B7A" w:rsidRDefault="00772B7A" w:rsidP="00772B7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Способ проведения публичных консультаций: путем размещения на официальном сайте администрации </w:t>
      </w:r>
      <w:r w:rsidR="003118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муниципального района </w:t>
      </w:r>
      <w:proofErr w:type="spellStart"/>
      <w:r w:rsidR="003118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Пестравский</w:t>
      </w:r>
      <w:proofErr w:type="spellEnd"/>
      <w:r w:rsidRPr="00772B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уведомления о начале публичных консультаций с приложением текста проекта </w:t>
      </w:r>
      <w:r w:rsidR="003118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постановления</w:t>
      </w:r>
      <w:r w:rsidRPr="00772B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пояснительной записки к проекту, перечнем НПА, финансово-экономическим обоснованием, перечнем вопросов, обсуждаемых в ходе публичных консультаций.</w:t>
      </w:r>
    </w:p>
    <w:p w14:paraId="36506423" w14:textId="77777777" w:rsidR="00772B7A" w:rsidRPr="00772B7A" w:rsidRDefault="00772B7A" w:rsidP="00772B7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ходе публичных консультаций получено 0 предложений.</w:t>
      </w:r>
    </w:p>
    <w:p w14:paraId="451E70FA" w14:textId="0A833438" w:rsidR="00772B7A" w:rsidRPr="00772B7A" w:rsidRDefault="00772B7A" w:rsidP="00772B7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Иная информация, подлежащая отражению в отчете о проведении оценки регулирующего воздействия по усмотрению разработчика проекта нормативного правового акта: уведомления о проведении публичных консультаций по проекту направлены в адреса:</w:t>
      </w:r>
      <w:r w:rsidR="003118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представителю</w:t>
      </w:r>
      <w:r w:rsidRPr="00772B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уполномоченному по защите прав предпринимателей</w:t>
      </w:r>
      <w:r w:rsidR="003118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proofErr w:type="spellStart"/>
      <w:r w:rsidR="003118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Пестравском</w:t>
      </w:r>
      <w:proofErr w:type="spellEnd"/>
      <w:r w:rsidR="003118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районе</w:t>
      </w:r>
      <w:r w:rsidRPr="00772B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Самарской области, НП «Ассоциация некоммерческих организаций предпринимателей Самарской области «Взаимодействие»</w:t>
      </w:r>
      <w:r w:rsidR="003118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14:paraId="3BE0EDA1" w14:textId="5D6B69A7" w:rsidR="00772B7A" w:rsidRPr="00772B7A" w:rsidRDefault="00311819" w:rsidP="00772B7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Зам. Главы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м.р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 экономике, инвестициям и потребительскому рынку   С.В. Смирнова</w:t>
      </w:r>
    </w:p>
    <w:p w14:paraId="3F56DF80" w14:textId="77777777" w:rsidR="00F07CDA" w:rsidRPr="001C3F83" w:rsidRDefault="009044A4" w:rsidP="00772B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7CDA" w:rsidRPr="001C3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E3"/>
    <w:rsid w:val="001C3F83"/>
    <w:rsid w:val="00311819"/>
    <w:rsid w:val="00333852"/>
    <w:rsid w:val="00420DAC"/>
    <w:rsid w:val="00525A88"/>
    <w:rsid w:val="00550CAA"/>
    <w:rsid w:val="00772B7A"/>
    <w:rsid w:val="009044A4"/>
    <w:rsid w:val="00C976E3"/>
    <w:rsid w:val="00CA78C6"/>
    <w:rsid w:val="00CF27A6"/>
    <w:rsid w:val="00D4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485A"/>
  <w15:chartTrackingRefBased/>
  <w15:docId w15:val="{59CB948B-E55B-4C1D-AD50-D2B5577B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3F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525A8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6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Малютина</dc:creator>
  <cp:keywords/>
  <dc:description/>
  <cp:lastModifiedBy>Наталья Малютина</cp:lastModifiedBy>
  <cp:revision>3</cp:revision>
  <dcterms:created xsi:type="dcterms:W3CDTF">2022-11-18T11:40:00Z</dcterms:created>
  <dcterms:modified xsi:type="dcterms:W3CDTF">2022-11-18T12:56:00Z</dcterms:modified>
</cp:coreProperties>
</file>